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0B" w:rsidRDefault="007E780B" w:rsidP="007E780B">
      <w:pPr>
        <w:jc w:val="center"/>
      </w:pPr>
      <w:r w:rsidRPr="00EF7722">
        <w:rPr>
          <w:noProof/>
          <w:lang w:eastAsia="pl-PL"/>
        </w:rPr>
        <w:drawing>
          <wp:inline distT="0" distB="0" distL="0" distR="0" wp14:anchorId="6193B58B" wp14:editId="7AA88D3A">
            <wp:extent cx="5732145" cy="969010"/>
            <wp:effectExtent l="0" t="0" r="1905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0B" w:rsidRPr="00C64656" w:rsidRDefault="007E780B" w:rsidP="007E780B">
      <w:pPr>
        <w:pStyle w:val="Stopka"/>
        <w:jc w:val="center"/>
        <w:rPr>
          <w:sz w:val="18"/>
          <w:szCs w:val="18"/>
        </w:rPr>
      </w:pPr>
      <w:r w:rsidRPr="00C64656">
        <w:rPr>
          <w:sz w:val="18"/>
          <w:szCs w:val="18"/>
        </w:rPr>
        <w:t xml:space="preserve">Projekt nr WND-RPLD.07.02.00-10-0029/18 pn. </w:t>
      </w:r>
      <w:r w:rsidRPr="00C64656">
        <w:rPr>
          <w:i/>
          <w:sz w:val="18"/>
          <w:szCs w:val="18"/>
        </w:rPr>
        <w:t xml:space="preserve">„Rozwój opieki koordynowanej oraz poprawa dostępności do usług diagnostycznych w Poradni Lekarzy Rodzinnych </w:t>
      </w:r>
      <w:proofErr w:type="spellStart"/>
      <w:r w:rsidRPr="00C64656">
        <w:rPr>
          <w:i/>
          <w:sz w:val="18"/>
          <w:szCs w:val="18"/>
        </w:rPr>
        <w:t>MEJAmed</w:t>
      </w:r>
      <w:proofErr w:type="spellEnd"/>
      <w:r w:rsidRPr="00C64656">
        <w:rPr>
          <w:i/>
          <w:sz w:val="18"/>
          <w:szCs w:val="18"/>
        </w:rPr>
        <w:t xml:space="preserve"> Sp. z o.o.”</w:t>
      </w:r>
      <w:r w:rsidRPr="00C64656">
        <w:rPr>
          <w:sz w:val="18"/>
          <w:szCs w:val="18"/>
        </w:rPr>
        <w:t xml:space="preserve"> współfinansowany ze środków Europejskiego Funduszu Rozwoju Regionalnego w ramach Regionalnego Programu Operacyjnego Województwa Łódzkiego na lata 2014-2020</w:t>
      </w:r>
    </w:p>
    <w:p w:rsidR="007E780B" w:rsidRDefault="007E780B" w:rsidP="007E780B">
      <w:bookmarkStart w:id="0" w:name="_GoBack"/>
      <w:bookmarkEnd w:id="0"/>
    </w:p>
    <w:p w:rsidR="007E780B" w:rsidRDefault="007E780B" w:rsidP="007E78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269"/>
        <w:gridCol w:w="1355"/>
        <w:gridCol w:w="5205"/>
      </w:tblGrid>
      <w:tr w:rsidR="00B11945" w:rsidRPr="00B11945" w:rsidTr="007E780B">
        <w:tc>
          <w:tcPr>
            <w:tcW w:w="515" w:type="dxa"/>
            <w:vAlign w:val="center"/>
          </w:tcPr>
          <w:p w:rsidR="00B11945" w:rsidRPr="00B11945" w:rsidRDefault="00B11945" w:rsidP="007E780B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232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Rodzaj sprzętu lub wyposażenia</w:t>
            </w:r>
          </w:p>
        </w:tc>
        <w:tc>
          <w:tcPr>
            <w:tcW w:w="1362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5235" w:type="dxa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1945">
              <w:rPr>
                <w:rFonts w:cstheme="minorHAnsi"/>
                <w:b/>
                <w:sz w:val="20"/>
                <w:szCs w:val="20"/>
              </w:rPr>
              <w:t>Opis parametrów</w:t>
            </w:r>
          </w:p>
        </w:tc>
      </w:tr>
      <w:tr w:rsidR="00B11945" w:rsidRPr="00B11945" w:rsidTr="007E780B">
        <w:tc>
          <w:tcPr>
            <w:tcW w:w="515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32" w:type="dxa"/>
            <w:vAlign w:val="center"/>
          </w:tcPr>
          <w:p w:rsidR="00B11945" w:rsidRPr="00F70037" w:rsidRDefault="00F70037" w:rsidP="00B1194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0037">
              <w:rPr>
                <w:rFonts w:cs="Arial"/>
                <w:b/>
                <w:sz w:val="20"/>
                <w:szCs w:val="20"/>
              </w:rPr>
              <w:t xml:space="preserve">Zestaw do przechowywania leków </w:t>
            </w:r>
            <w:r w:rsidRPr="00F70037">
              <w:rPr>
                <w:rFonts w:cs="Arial"/>
                <w:b/>
                <w:sz w:val="20"/>
                <w:szCs w:val="20"/>
              </w:rPr>
              <w:br/>
            </w:r>
            <w:r w:rsidRPr="00F70037">
              <w:rPr>
                <w:rFonts w:cs="Arial"/>
                <w:b/>
                <w:sz w:val="20"/>
                <w:szCs w:val="20"/>
              </w:rPr>
              <w:t>i szczepionek (Chłodziarka medyczna/laboratoryjna do leków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70037">
              <w:rPr>
                <w:rFonts w:cs="Arial"/>
                <w:b/>
                <w:sz w:val="20"/>
                <w:szCs w:val="20"/>
              </w:rPr>
              <w:t>+ monitoring temp)</w:t>
            </w:r>
          </w:p>
        </w:tc>
        <w:tc>
          <w:tcPr>
            <w:tcW w:w="1362" w:type="dxa"/>
            <w:vAlign w:val="center"/>
          </w:tcPr>
          <w:p w:rsidR="00B11945" w:rsidRPr="00B11945" w:rsidRDefault="00B11945" w:rsidP="00B1194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945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zestaw</w:t>
            </w:r>
          </w:p>
        </w:tc>
        <w:tc>
          <w:tcPr>
            <w:tcW w:w="5235" w:type="dxa"/>
            <w:vAlign w:val="center"/>
          </w:tcPr>
          <w:p w:rsidR="00F70037" w:rsidRDefault="00F70037" w:rsidP="00F70037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70037">
              <w:rPr>
                <w:rFonts w:asciiTheme="minorHAnsi" w:hAnsiTheme="minorHAnsi" w:cs="Arial"/>
                <w:sz w:val="20"/>
                <w:szCs w:val="20"/>
              </w:rPr>
              <w:t xml:space="preserve">Zastosowanie sprzętu do przechowywania materiału </w:t>
            </w:r>
            <w:r>
              <w:rPr>
                <w:rFonts w:asciiTheme="minorHAnsi" w:hAnsiTheme="minorHAnsi" w:cs="Arial"/>
                <w:sz w:val="20"/>
                <w:szCs w:val="20"/>
              </w:rPr>
              <w:t>medycznego: leków, szczepionek.</w:t>
            </w:r>
          </w:p>
          <w:p w:rsidR="00F70037" w:rsidRPr="00F70037" w:rsidRDefault="00F70037" w:rsidP="00F70037">
            <w:pPr>
              <w:pStyle w:val="NormalnyWeb"/>
              <w:spacing w:before="0" w:beforeAutospacing="0"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  <w:u w:val="single"/>
              </w:rPr>
              <w:t>Opis parametrów</w:t>
            </w:r>
            <w:r w:rsidRPr="00F7003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wymiary zewnętrzne (</w:t>
            </w:r>
            <w:proofErr w:type="spellStart"/>
            <w:r w:rsidRPr="00F70037">
              <w:rPr>
                <w:rFonts w:asciiTheme="minorHAnsi" w:hAnsiTheme="minorHAnsi"/>
                <w:sz w:val="20"/>
                <w:szCs w:val="20"/>
              </w:rPr>
              <w:t>SxGxW</w:t>
            </w:r>
            <w:proofErr w:type="spellEnd"/>
            <w:r w:rsidRPr="00F70037">
              <w:rPr>
                <w:rFonts w:asciiTheme="minorHAnsi" w:hAnsiTheme="minorHAnsi"/>
                <w:sz w:val="20"/>
                <w:szCs w:val="20"/>
              </w:rPr>
              <w:t>) w mm: 700 x 800 x 1990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pojemność minimum: 500 L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zakres temperatury: +2°C / +12°C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pomiar i regulacja temperatury z dokładnością do 0,1°C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chłodzenie wentylacyjne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zasilanie: 230 V / 50-60 </w:t>
            </w:r>
            <w:proofErr w:type="spellStart"/>
            <w:r w:rsidRPr="00F70037">
              <w:rPr>
                <w:rFonts w:asciiTheme="minorHAnsi" w:hAnsiTheme="minorHAnsi"/>
                <w:sz w:val="20"/>
                <w:szCs w:val="20"/>
              </w:rPr>
              <w:t>Hz</w:t>
            </w:r>
            <w:proofErr w:type="spellEnd"/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waga maksymalnie: 160 kg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agregat wbudowany na górze urządzenia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blachy zewnętrzne obudowy wykonane ze stali galwanizowanej na gorąco pokryte powłoką antykorozyjną i białą folią PCV, wnętrze wykonane jest ze stali nierdzewnej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zaokrąglone rogi wewnątrz urządzenia (łatwość utrzymania w czystości)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możliwość pracy przy ekstremalnych warunkach zewnętrznych: do +43° C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izolacja 60 mm wykonana z pianki poliuretanowej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drzwi pełne z systemem automatycznego domykania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zawiasy drzwi po prawej stronie 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uszczelka magnetyczna drzwi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zamek drzwi z kluczem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4 półki pełne ze stali nierdzewnej 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ręczne lub automatyczne włączanie oświetlenia LED we wnętrzu komory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sprężarka hermetyczna działająca w zamkniętym układzie (cicha i efektywna praca), skraplacz powietrzny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2 czujniki temperatury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automatyczne rozmrażanie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mikroprocesorowy panel sterowniczy wyposażony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F70037">
              <w:rPr>
                <w:rFonts w:asciiTheme="minorHAnsi" w:hAnsiTheme="minorHAnsi"/>
                <w:sz w:val="20"/>
                <w:szCs w:val="20"/>
              </w:rPr>
              <w:t xml:space="preserve">w łatwo czytelny wyświetlacz cyfrowy pokazujący </w:t>
            </w:r>
            <w:r w:rsidRPr="00F70037">
              <w:rPr>
                <w:rFonts w:asciiTheme="minorHAnsi" w:hAnsiTheme="minorHAnsi"/>
                <w:sz w:val="20"/>
                <w:szCs w:val="20"/>
              </w:rPr>
              <w:lastRenderedPageBreak/>
              <w:t>menu, wewnętrzną temperaturę, temperaturę zadaną, datę i godzinę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sonda temperaturowa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alarmy dźwiękowe i świetlne wskazują: wysoką/niską temperaturę (regulowane zakresy), uchylenie drzwi, wydajność skraplacza, uszkodzenie czujników, brak zasilania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4 kółka i 2 regulowane nóżki stabilizujące urządzenie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przewód zasilający z wtyczką 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czynnik chłodniczy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bezpieczniki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filtr przeciwzakłóceniowy 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główny wyłącznik zasilania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styk </w:t>
            </w:r>
            <w:proofErr w:type="spellStart"/>
            <w:r w:rsidRPr="00F70037">
              <w:rPr>
                <w:rFonts w:asciiTheme="minorHAnsi" w:hAnsiTheme="minorHAnsi"/>
                <w:sz w:val="20"/>
                <w:szCs w:val="20"/>
              </w:rPr>
              <w:t>bezpotencjałowy</w:t>
            </w:r>
            <w:proofErr w:type="spellEnd"/>
            <w:r w:rsidRPr="00F70037">
              <w:rPr>
                <w:rFonts w:asciiTheme="minorHAnsi" w:hAnsiTheme="minorHAnsi"/>
                <w:sz w:val="20"/>
                <w:szCs w:val="20"/>
              </w:rPr>
              <w:t xml:space="preserve"> do podłączenia zewnętrznego alarmu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panel sterowniczy z systemem alarmów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zapis danych na USB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pamięć ostatnich alarmów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kółka z hamulcami</w:t>
            </w:r>
          </w:p>
          <w:p w:rsidR="00F70037" w:rsidRPr="00F70037" w:rsidRDefault="00F70037" w:rsidP="00F70037">
            <w:pPr>
              <w:pStyle w:val="NormalnyWeb"/>
              <w:spacing w:before="0" w:beforeAutospacing="0" w:after="0" w:line="276" w:lineRule="auto"/>
              <w:ind w:left="572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003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Wyposażenie opcjonalne: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szuflada na szynach teleskopowych ze stali nierdzewnej 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 xml:space="preserve">4 przegrody z </w:t>
            </w:r>
            <w:proofErr w:type="spellStart"/>
            <w:r w:rsidRPr="00F70037">
              <w:rPr>
                <w:rFonts w:asciiTheme="minorHAnsi" w:hAnsiTheme="minorHAnsi"/>
                <w:sz w:val="20"/>
                <w:szCs w:val="20"/>
              </w:rPr>
              <w:t>plexiglassu</w:t>
            </w:r>
            <w:proofErr w:type="spellEnd"/>
            <w:r w:rsidRPr="00F70037">
              <w:rPr>
                <w:rFonts w:asciiTheme="minorHAnsi" w:hAnsiTheme="minorHAnsi"/>
                <w:sz w:val="20"/>
                <w:szCs w:val="20"/>
              </w:rPr>
              <w:t xml:space="preserve"> do 1 szuflady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dodatkowa półka ze stali nierdzewnej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gładka półka z rantem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system podtrzymywania bateryjnego sterownika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„</w:t>
            </w:r>
            <w:proofErr w:type="spellStart"/>
            <w:r w:rsidRPr="00F70037">
              <w:rPr>
                <w:rFonts w:asciiTheme="minorHAnsi" w:hAnsiTheme="minorHAnsi"/>
                <w:sz w:val="20"/>
                <w:szCs w:val="20"/>
              </w:rPr>
              <w:t>back-up</w:t>
            </w:r>
            <w:proofErr w:type="spellEnd"/>
            <w:r w:rsidRPr="00F70037">
              <w:rPr>
                <w:rFonts w:asciiTheme="minorHAnsi" w:hAnsiTheme="minorHAnsi"/>
                <w:sz w:val="20"/>
                <w:szCs w:val="20"/>
              </w:rPr>
              <w:t>” pracy sterownika i alarmów w przypadku awarii zasilania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tarczkowy rejestrator temperatury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kółka z hamulcami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moduł GSM</w:t>
            </w:r>
          </w:p>
          <w:p w:rsidR="00F70037" w:rsidRPr="00F70037" w:rsidRDefault="00F70037" w:rsidP="00F70037">
            <w:pPr>
              <w:pStyle w:val="NormalnyWeb"/>
              <w:numPr>
                <w:ilvl w:val="0"/>
                <w:numId w:val="1"/>
              </w:numPr>
              <w:spacing w:before="0" w:beforeAutospacing="0" w:after="0" w:line="276" w:lineRule="auto"/>
              <w:ind w:left="714"/>
              <w:rPr>
                <w:rFonts w:asciiTheme="minorHAnsi" w:hAnsiTheme="minorHAnsi"/>
                <w:sz w:val="20"/>
                <w:szCs w:val="20"/>
              </w:rPr>
            </w:pPr>
            <w:r w:rsidRPr="00F70037">
              <w:rPr>
                <w:rFonts w:asciiTheme="minorHAnsi" w:hAnsiTheme="minorHAnsi"/>
                <w:sz w:val="20"/>
                <w:szCs w:val="20"/>
              </w:rPr>
              <w:t>otwór do wprowadzania zewnętrznych sond temperatury</w:t>
            </w:r>
          </w:p>
          <w:p w:rsidR="00B11945" w:rsidRPr="00B11945" w:rsidRDefault="00F70037" w:rsidP="00F70037">
            <w:pPr>
              <w:pStyle w:val="Akapitzlist"/>
              <w:numPr>
                <w:ilvl w:val="0"/>
                <w:numId w:val="1"/>
              </w:numPr>
              <w:spacing w:line="276" w:lineRule="auto"/>
              <w:ind w:left="714"/>
              <w:jc w:val="left"/>
              <w:rPr>
                <w:rFonts w:cstheme="minorHAnsi"/>
                <w:sz w:val="20"/>
                <w:szCs w:val="20"/>
              </w:rPr>
            </w:pPr>
            <w:r w:rsidRPr="00F70037">
              <w:rPr>
                <w:sz w:val="20"/>
                <w:szCs w:val="20"/>
              </w:rPr>
              <w:t>port LAN (połączenie sieciowe z komputerem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11945" w:rsidRPr="00B11945" w:rsidRDefault="00B11945" w:rsidP="00B11945">
      <w:pPr>
        <w:spacing w:line="276" w:lineRule="auto"/>
        <w:rPr>
          <w:rFonts w:cstheme="minorHAnsi"/>
          <w:sz w:val="20"/>
          <w:szCs w:val="20"/>
        </w:rPr>
      </w:pPr>
    </w:p>
    <w:sectPr w:rsidR="00B11945" w:rsidRPr="00B11945" w:rsidSect="007E780B">
      <w:footerReference w:type="default" r:id="rId9"/>
      <w:pgSz w:w="11906" w:h="16838"/>
      <w:pgMar w:top="709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60" w:rsidRDefault="00FE3C60" w:rsidP="00F365EF">
      <w:pPr>
        <w:spacing w:after="0" w:line="240" w:lineRule="auto"/>
      </w:pPr>
      <w:r>
        <w:separator/>
      </w:r>
    </w:p>
  </w:endnote>
  <w:endnote w:type="continuationSeparator" w:id="0">
    <w:p w:rsidR="00FE3C60" w:rsidRDefault="00FE3C60" w:rsidP="00F3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896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365EF" w:rsidRDefault="00F365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65EF" w:rsidRDefault="00F36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60" w:rsidRDefault="00FE3C60" w:rsidP="00F365EF">
      <w:pPr>
        <w:spacing w:after="0" w:line="240" w:lineRule="auto"/>
      </w:pPr>
      <w:r>
        <w:separator/>
      </w:r>
    </w:p>
  </w:footnote>
  <w:footnote w:type="continuationSeparator" w:id="0">
    <w:p w:rsidR="00FE3C60" w:rsidRDefault="00FE3C60" w:rsidP="00F3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66F"/>
    <w:multiLevelType w:val="hybridMultilevel"/>
    <w:tmpl w:val="9F84FD0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ED7533"/>
    <w:multiLevelType w:val="hybridMultilevel"/>
    <w:tmpl w:val="E050DEEA"/>
    <w:lvl w:ilvl="0" w:tplc="18F4CFE6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57C63"/>
    <w:multiLevelType w:val="hybridMultilevel"/>
    <w:tmpl w:val="7512C244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C5429C"/>
    <w:multiLevelType w:val="hybridMultilevel"/>
    <w:tmpl w:val="3266CA7A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4B33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B76A0E"/>
    <w:multiLevelType w:val="hybridMultilevel"/>
    <w:tmpl w:val="B518069C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9935AA"/>
    <w:multiLevelType w:val="hybridMultilevel"/>
    <w:tmpl w:val="F800A962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FD5AC6"/>
    <w:multiLevelType w:val="hybridMultilevel"/>
    <w:tmpl w:val="536E1398"/>
    <w:lvl w:ilvl="0" w:tplc="04150005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45"/>
    <w:rsid w:val="0027738B"/>
    <w:rsid w:val="005F3F38"/>
    <w:rsid w:val="00630E9F"/>
    <w:rsid w:val="007E780B"/>
    <w:rsid w:val="009F2705"/>
    <w:rsid w:val="00A6606D"/>
    <w:rsid w:val="00B11945"/>
    <w:rsid w:val="00E95BA7"/>
    <w:rsid w:val="00F365EF"/>
    <w:rsid w:val="00F70037"/>
    <w:rsid w:val="00FE3C60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BCA7"/>
  <w15:chartTrackingRefBased/>
  <w15:docId w15:val="{DA3736D2-928B-426C-8DCE-C820D2D6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aliases w:val="sw_nag_4"/>
    <w:basedOn w:val="Normalny"/>
    <w:next w:val="Normalny"/>
    <w:link w:val="Nagwek4Znak"/>
    <w:uiPriority w:val="9"/>
    <w:unhideWhenUsed/>
    <w:qFormat/>
    <w:rsid w:val="00B11945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aliases w:val="sw_nag_4 Znak"/>
    <w:basedOn w:val="Domylnaczcionkaakapitu"/>
    <w:link w:val="Nagwek4"/>
    <w:uiPriority w:val="9"/>
    <w:rsid w:val="00B1194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B11945"/>
    <w:pPr>
      <w:spacing w:after="0" w:line="240" w:lineRule="auto"/>
      <w:ind w:left="720"/>
      <w:contextualSpacing/>
      <w:jc w:val="both"/>
    </w:pPr>
    <w:rPr>
      <w:rFonts w:eastAsiaTheme="minorEastAsia"/>
      <w:sz w:val="24"/>
      <w:szCs w:val="24"/>
      <w:lang w:eastAsia="pl-PL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"/>
    <w:basedOn w:val="Domylnaczcionkaakapitu"/>
    <w:link w:val="Akapitzlist"/>
    <w:uiPriority w:val="34"/>
    <w:qFormat/>
    <w:rsid w:val="00B11945"/>
    <w:rPr>
      <w:rFonts w:eastAsiaTheme="minorEastAsi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119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80B"/>
  </w:style>
  <w:style w:type="character" w:customStyle="1" w:styleId="Nagwek1Znak">
    <w:name w:val="Nagłówek 1 Znak"/>
    <w:aliases w:val="sw_nag_1 Znak"/>
    <w:basedOn w:val="Domylnaczcionkaakapitu"/>
    <w:link w:val="Nagwek1"/>
    <w:uiPriority w:val="9"/>
    <w:rsid w:val="00F70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styleId="111111">
    <w:name w:val="Outline List 2"/>
    <w:basedOn w:val="Bezlisty"/>
    <w:uiPriority w:val="99"/>
    <w:semiHidden/>
    <w:unhideWhenUsed/>
    <w:rsid w:val="00F70037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F3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64CC-B96D-4856-B376-8F876C5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Draczyńska</dc:creator>
  <cp:keywords/>
  <dc:description/>
  <cp:lastModifiedBy>Agata Draczyńska</cp:lastModifiedBy>
  <cp:revision>4</cp:revision>
  <dcterms:created xsi:type="dcterms:W3CDTF">2019-04-12T07:55:00Z</dcterms:created>
  <dcterms:modified xsi:type="dcterms:W3CDTF">2019-04-12T09:13:00Z</dcterms:modified>
</cp:coreProperties>
</file>